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63BC4" w:rsidRDefault="00000000">
      <w:pPr>
        <w:pStyle w:val="Balk3"/>
        <w:keepNext w:val="0"/>
        <w:keepLines w:val="0"/>
        <w:shd w:val="clear" w:color="auto" w:fill="FFFFFF"/>
        <w:spacing w:before="0" w:after="160" w:line="342" w:lineRule="auto"/>
        <w:rPr>
          <w:b/>
          <w:color w:val="000000"/>
          <w:sz w:val="30"/>
          <w:szCs w:val="30"/>
        </w:rPr>
      </w:pPr>
      <w:bookmarkStart w:id="0" w:name="_iahx746939cm" w:colFirst="0" w:colLast="0"/>
      <w:bookmarkEnd w:id="0"/>
      <w:r>
        <w:rPr>
          <w:b/>
          <w:color w:val="37272A"/>
          <w:sz w:val="30"/>
          <w:szCs w:val="30"/>
        </w:rPr>
        <w:t xml:space="preserve">Kişisel Verilerin Korunması </w:t>
      </w:r>
      <w:r>
        <w:rPr>
          <w:b/>
          <w:color w:val="000000"/>
          <w:sz w:val="30"/>
          <w:szCs w:val="30"/>
        </w:rPr>
        <w:t>Aydınlatma Metni</w:t>
      </w:r>
    </w:p>
    <w:p w14:paraId="00000002" w14:textId="77777777" w:rsidR="00663BC4" w:rsidRDefault="00000000">
      <w:pPr>
        <w:shd w:val="clear" w:color="auto" w:fill="FFFFFF"/>
        <w:spacing w:after="160"/>
        <w:rPr>
          <w:rFonts w:ascii="Verdana" w:eastAsia="Verdana" w:hAnsi="Verdana" w:cs="Verdana"/>
          <w:b/>
          <w:sz w:val="18"/>
          <w:szCs w:val="18"/>
        </w:rPr>
      </w:pPr>
      <w:r>
        <w:rPr>
          <w:rFonts w:ascii="Verdana" w:eastAsia="Verdana" w:hAnsi="Verdana" w:cs="Verdana"/>
          <w:b/>
          <w:sz w:val="18"/>
          <w:szCs w:val="18"/>
        </w:rPr>
        <w:t>KİŞİSEL VERİLERİN İŞLENMESİ HAKKINDA (AYDINLATMA / BİLGİLENDİRME)</w:t>
      </w:r>
    </w:p>
    <w:p w14:paraId="00000003" w14:textId="172BCB21" w:rsidR="00663BC4" w:rsidRDefault="00AB57E4">
      <w:pPr>
        <w:shd w:val="clear" w:color="auto" w:fill="FFFFFF"/>
        <w:spacing w:after="160"/>
        <w:rPr>
          <w:rFonts w:ascii="Verdana" w:eastAsia="Verdana" w:hAnsi="Verdana" w:cs="Verdana"/>
          <w:sz w:val="18"/>
          <w:szCs w:val="18"/>
        </w:rPr>
      </w:pPr>
      <w:r>
        <w:rPr>
          <w:rFonts w:ascii="Verdana" w:eastAsia="Verdana" w:hAnsi="Verdana" w:cs="Verdana"/>
          <w:b/>
          <w:sz w:val="18"/>
          <w:szCs w:val="18"/>
        </w:rPr>
        <w:t>Mediclinic Ortopedi Protez ve Ortez TİC. LTD. ŞTİ.</w:t>
      </w:r>
      <w:r w:rsidR="00000000">
        <w:rPr>
          <w:rFonts w:ascii="Verdana" w:eastAsia="Verdana" w:hAnsi="Verdana" w:cs="Verdana"/>
          <w:b/>
          <w:sz w:val="18"/>
          <w:szCs w:val="18"/>
        </w:rPr>
        <w:t xml:space="preserve"> </w:t>
      </w:r>
      <w:r w:rsidR="00000000">
        <w:rPr>
          <w:rFonts w:ascii="Verdana" w:eastAsia="Verdana" w:hAnsi="Verdana" w:cs="Verdana"/>
          <w:sz w:val="18"/>
          <w:szCs w:val="18"/>
        </w:rPr>
        <w:t>olarak, kişisel verilerinizin güvenliği konusuna önem vermekteyiz. Bu bilinçle, sizlere ait her türlü kişisel verinin mümkün olabilen en iyi şekilde ve özenle işlenerek muhafaza edilmesine büyük hassasiyet göstermekteyiz. Bu sorumluluğumuzun bilinci ile 6698 sayılı Kişisel Verilerin Korunması Kanunu ve ilgili mevzuat kapsamında Veri Sorumlusu sıfatıyla, kişisel verilerinizi aşağıda belirtilen çerçevede işlemekteyiz.</w:t>
      </w:r>
    </w:p>
    <w:p w14:paraId="00000004" w14:textId="77777777" w:rsidR="00663BC4" w:rsidRDefault="00000000">
      <w:pPr>
        <w:shd w:val="clear" w:color="auto" w:fill="FFFFFF"/>
        <w:spacing w:after="160"/>
        <w:rPr>
          <w:rFonts w:ascii="Verdana" w:eastAsia="Verdana" w:hAnsi="Verdana" w:cs="Verdana"/>
          <w:b/>
          <w:sz w:val="18"/>
          <w:szCs w:val="18"/>
        </w:rPr>
      </w:pPr>
      <w:r>
        <w:rPr>
          <w:rFonts w:ascii="Verdana" w:eastAsia="Verdana" w:hAnsi="Verdana" w:cs="Verdana"/>
          <w:b/>
          <w:sz w:val="18"/>
          <w:szCs w:val="18"/>
        </w:rPr>
        <w:t>KİŞİSEL VERİLERİN TOPLANMASI, İŞLENMESİ VE İŞLEME AMAÇLARI</w:t>
      </w:r>
    </w:p>
    <w:p w14:paraId="00000005"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Sizlere yüksek standartlarda hizmet sunabilmek amacı ile kişisel verilerinizi, verilen hizmetin niteliğine bağlı olarak çağrı merkezi, internet, mobil uygulamalar, fiziksel mekânlar ve benzeri kanallardan sözlü, yazılı, görsel, ya da elektronik olarak elde etmekteyiz.</w:t>
      </w:r>
    </w:p>
    <w:p w14:paraId="00000006"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Bu kapsamda tüm teşhis, üretim ve uygulama hizmetlerinin yürütülmesi için gerekli olan ve bu amaçla elde edilen kişisel sağlık verisi başta olmak üzere, başlıca genel ve özel nitelikli kişisel veriler aşağıda sıralanmıştır;</w:t>
      </w:r>
    </w:p>
    <w:p w14:paraId="00000007"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Adınız, soyadınız, TC kimlik numaranız, Türk vatandaşı olmamanız halinde pasaport numaranız veya geçici TC kimlik numaranız, doğum yeri ve tarihiniz, medeni haliniz, cinsiyet bilginiz gibi kimlik verileriniz ve ibraz ettiğiniz TC Kimlik Kartı ya da ehliyet fotokopiniz,</w:t>
      </w:r>
    </w:p>
    <w:p w14:paraId="00000008"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Adresiniz, telefon numaranız, elektronik posta adresiniz gibi iletişim verileriniz,</w:t>
      </w:r>
    </w:p>
    <w:p w14:paraId="00000009"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Banka hesap numaranız, IBAN numaranız gibi finansal verileriniz,</w:t>
      </w:r>
    </w:p>
    <w:p w14:paraId="0000000A"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Dosyanızda takip edilmesi amacıyla sunduğunuz laboratuvar ve görüntüleme sonuçlarınız, test sonuçlarınız, muayene verileriniz, reçete bilgileriniz gibi tıbbi teşhis, tedavi ve bakım hizmetlerinin yürütülmesi sırasında elde edilen sağlık verileriniz,</w:t>
      </w:r>
    </w:p>
    <w:p w14:paraId="0000000B"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Hizmetlerimizi değerlendirmek amacı ile paylaştığınız yanıt ve yorumlarınız,</w:t>
      </w:r>
    </w:p>
    <w:p w14:paraId="0000000C"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Merkezlerimizi ziyaretiniz sırasında alınan kapalı devre kamera sistemi görüntü ve ses kaydınız,</w:t>
      </w:r>
    </w:p>
    <w:p w14:paraId="0000000D"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Çağrı merkezimiz ile iletişime geçtiğiniz takdirde tutulan sesli görüşme kayıtlarınız,</w:t>
      </w:r>
    </w:p>
    <w:p w14:paraId="0000000E"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Sağlık hizmetlerinin finansmanı ve planlaması amacıyla özel sağlık sigortasına ilişkin verileriniz ve Sosyal Güvenlik Kurumu verileriniz,</w:t>
      </w:r>
    </w:p>
    <w:p w14:paraId="0000000F"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Otopark ve vale hizmetinden faydalanmanız halinde araç plaka veriniz,</w:t>
      </w:r>
    </w:p>
    <w:p w14:paraId="00000010"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Web sitemizin kullanımı sırasında elde edilen gezinme bilgileri, IP adresi, tarayıcı bilgileri ve kendi rızanız ile ilettiğiniz tıbbi belgeler, anketler, form bilgileriniz ve konum verileriniz.</w:t>
      </w:r>
    </w:p>
    <w:p w14:paraId="00000011"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Yukarıda sayılmış olan kişisel verileriniz ile özel nitelikli kişisel verileriniz aşağıdaki amaçlar ile işlenebilecektir</w:t>
      </w:r>
    </w:p>
    <w:p w14:paraId="00000012"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Kamu sağlığının korunması, koruyucu hekimlik, tıbbî teşhis, tedavi ve bakım hizmetlerinin yürütülmesi,</w:t>
      </w:r>
    </w:p>
    <w:p w14:paraId="00000013"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İlgili mevzuat uyarınca Sağlık Bakanlığı ve diğer kamu kurum ve kuruluşları ile talep edilen bilgilerin paylaşılması,</w:t>
      </w:r>
    </w:p>
    <w:p w14:paraId="00000014"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Yasal ve düzenleyici gereksinimlerin yerine getirilmesi,</w:t>
      </w:r>
    </w:p>
    <w:p w14:paraId="00000015"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Sağlık hizmetlerinizin finansmanı, tetkik, teşhis ve tedavi giderlerinizin karşılanması, müstehaklık sorgusu kapsamında özel sigorta şirketler ile talep edilen bilgilerin paylaşılması,</w:t>
      </w:r>
    </w:p>
    <w:p w14:paraId="00000016"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Çağrı Merkezi ve Dijital Kanallarımız aracılığı ile randevunuz hakkında sizi bilgilendirme,</w:t>
      </w:r>
    </w:p>
    <w:p w14:paraId="00000017" w14:textId="77777777" w:rsidR="00663BC4" w:rsidRDefault="00663BC4">
      <w:pPr>
        <w:shd w:val="clear" w:color="auto" w:fill="FFFFFF"/>
        <w:spacing w:after="160"/>
        <w:rPr>
          <w:rFonts w:ascii="Verdana" w:eastAsia="Verdana" w:hAnsi="Verdana" w:cs="Verdana"/>
          <w:sz w:val="18"/>
          <w:szCs w:val="18"/>
        </w:rPr>
      </w:pPr>
    </w:p>
    <w:p w14:paraId="00000018"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lastRenderedPageBreak/>
        <w:t>• Çalışanlarımıza eğitim verilmesi, Denetim ve Bilgi Sistemleri bölümleri tarafından suistimal ve yetkisiz işlemlerin izlenmesi ve engellenmesi,</w:t>
      </w:r>
    </w:p>
    <w:p w14:paraId="00000019"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Kalite, Hasta Deneyimi, Bilgi Sistemleri bölümleri tarafından risk yönetimi ve kalite geliştirme aktivitelerinin yerine getirilmesi,</w:t>
      </w:r>
    </w:p>
    <w:p w14:paraId="0000001A"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Hizmetlerimiz karşılığında faturalandırma yapılması,</w:t>
      </w:r>
    </w:p>
    <w:p w14:paraId="0000001B"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Hizmetlerimize ilişkin her türlü soru ve şikâyetinize cevap verilebilmesi,</w:t>
      </w:r>
    </w:p>
    <w:p w14:paraId="0000001C"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Sistem ve uygulamalarının veri güvenliği kapsamında tüm gerekli teknik ve idari tedbirlerin alınması,</w:t>
      </w:r>
    </w:p>
    <w:p w14:paraId="0000001D"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Kampanyalara katılım ve kampanya bilgisi verilmesi, Web ve mobil kanallarda özel içeriklerin, somut ve soyut faydaların tasarlanması ve iletilebilmesi,</w:t>
      </w:r>
    </w:p>
    <w:p w14:paraId="0000001E"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Hasta memnuniyetinin ölçülmesi, arttırılması ve araştırılması.</w:t>
      </w:r>
    </w:p>
    <w:p w14:paraId="0000001F" w14:textId="77777777" w:rsidR="00663BC4" w:rsidRDefault="00663BC4">
      <w:pPr>
        <w:shd w:val="clear" w:color="auto" w:fill="FFFFFF"/>
        <w:spacing w:after="160"/>
        <w:rPr>
          <w:rFonts w:ascii="Verdana" w:eastAsia="Verdana" w:hAnsi="Verdana" w:cs="Verdana"/>
          <w:sz w:val="18"/>
          <w:szCs w:val="18"/>
        </w:rPr>
      </w:pPr>
    </w:p>
    <w:p w14:paraId="00000020" w14:textId="77777777" w:rsidR="00663BC4" w:rsidRDefault="00000000">
      <w:pPr>
        <w:shd w:val="clear" w:color="auto" w:fill="FFFFFF"/>
        <w:spacing w:after="160"/>
        <w:rPr>
          <w:rFonts w:ascii="Verdana" w:eastAsia="Verdana" w:hAnsi="Verdana" w:cs="Verdana"/>
          <w:b/>
          <w:sz w:val="18"/>
          <w:szCs w:val="18"/>
        </w:rPr>
      </w:pPr>
      <w:r>
        <w:rPr>
          <w:rFonts w:ascii="Verdana" w:eastAsia="Verdana" w:hAnsi="Verdana" w:cs="Verdana"/>
          <w:b/>
          <w:sz w:val="18"/>
          <w:szCs w:val="18"/>
        </w:rPr>
        <w:t>KİŞİSEL VERİLERİN AKTARILMASI</w:t>
      </w:r>
    </w:p>
    <w:p w14:paraId="00000021"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Kişisel verileriniz, 3359 sayılı Sağlık Hizmetleri Temel Kanunu, 663 sayılı Sağlık Bakanlığı ve Bağlı Kuruluşlarının Teşkilat ve Görevleri Hakkında Kanun Hükmünde Kararname, 6698 Sayılı Kişisel Verilerin Korunması Kanunu, Kişisel Sağlık Verilerinin İşlenmesi ve Mahremiyetinin Korunması Yönetmeliği ve Sağlık Bakanlığı düzenlemeleri ve sair mevzuat hükümleri çerçevesinde ve yukarıda açıklanan amaçlarla;</w:t>
      </w:r>
    </w:p>
    <w:p w14:paraId="00000022"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Sağlık Bakanlığı, bakanlığa bağlı alt birimler ve aile hekimliği merkezleri,</w:t>
      </w:r>
    </w:p>
    <w:p w14:paraId="00000023"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Özel sigorta şirketleri (sağlık, emeklilik, hayat sigortası ve benzeri),</w:t>
      </w:r>
    </w:p>
    <w:p w14:paraId="00000024"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Sosyal Güvenlik Kurumu,</w:t>
      </w:r>
    </w:p>
    <w:p w14:paraId="00000025"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Emniyet Genel Müdürlüğü ve diğer kolluk kuvvetleri,</w:t>
      </w:r>
    </w:p>
    <w:p w14:paraId="00000026"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Nüfus Genel Müdürlüğü,</w:t>
      </w:r>
    </w:p>
    <w:p w14:paraId="00000027"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Türkiye Eczacılar Birliği,</w:t>
      </w:r>
    </w:p>
    <w:p w14:paraId="00000028"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Adli makamlar,</w:t>
      </w:r>
    </w:p>
    <w:p w14:paraId="00000029"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Tıbbi teşhis ve tedavi için iş birliği içerisinde olduğumuz yurt içinde veya yurt dışında bulunan laboratuvarlar, tıp merkezleri, ambulans, tıbbi cihaz ve sağlık hizmeti sunan kurumlar,</w:t>
      </w:r>
    </w:p>
    <w:p w14:paraId="0000002A"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Hastanın sevk edildiği veya hastanın kendisinin başvurduğu sağlık kuruluşu,</w:t>
      </w:r>
    </w:p>
    <w:p w14:paraId="0000002B"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Yetki vermiş olduğunuz kanuni temsilcileriniz,</w:t>
      </w:r>
    </w:p>
    <w:p w14:paraId="0000002C"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Çalışmakta olduğumuz avukatlar, vergi danışmanları ve denetçiler de dâhil olmak üzere danışmanlık aldığımız üçüncü kişiler,</w:t>
      </w:r>
    </w:p>
    <w:p w14:paraId="0000002D"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Düzenleyici ve denetleyici kurumlar ve resmi merciler,</w:t>
      </w:r>
    </w:p>
    <w:p w14:paraId="0000002E"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İşvereniniz ile,</w:t>
      </w:r>
    </w:p>
    <w:p w14:paraId="0000002F"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Hizmetlerinden faydalandığımız veya işbirliği içerisinde olduğumuz tedarikçilerimiz, destek hizmet sağlayıcılarımız, arşiv hizmeti sağlayıcılarımız ve iş ortaklarımız (daha detaylı bilgi için hastanemize yazılı başvurarak bilgi edinebilirsiniz.) ile paylaşılabilecektir.</w:t>
      </w:r>
    </w:p>
    <w:p w14:paraId="00000030" w14:textId="77777777" w:rsidR="00663BC4" w:rsidRDefault="00000000">
      <w:pPr>
        <w:shd w:val="clear" w:color="auto" w:fill="FFFFFF"/>
        <w:spacing w:after="160"/>
        <w:rPr>
          <w:rFonts w:ascii="Verdana" w:eastAsia="Verdana" w:hAnsi="Verdana" w:cs="Verdana"/>
          <w:b/>
          <w:sz w:val="18"/>
          <w:szCs w:val="18"/>
        </w:rPr>
      </w:pPr>
      <w:r>
        <w:rPr>
          <w:rFonts w:ascii="Verdana" w:eastAsia="Verdana" w:hAnsi="Verdana" w:cs="Verdana"/>
          <w:b/>
          <w:sz w:val="18"/>
          <w:szCs w:val="18"/>
        </w:rPr>
        <w:t>KİŞİSEL VERİ TOPLAMANIN YÖNTEMİ VE HUKUKİ SEBEBİ</w:t>
      </w:r>
    </w:p>
    <w:p w14:paraId="00000031"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Kişisel verileriniz, her türlü sözlü, yazılı, görsel ya da elektronik ortamda, yukarıda yer verilen amaçlar ve Kliniğimizin faaliyet konusuna dahil her türlü işin yasal çerçevede yürütülebilmesi ve bu kapsamda akdi ve kanuni yükümlülüklerimizn tam ve gereği gibi ifa edebilmesi için toplanmakta ve işlenmektedir.</w:t>
      </w:r>
    </w:p>
    <w:p w14:paraId="00000032"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lastRenderedPageBreak/>
        <w:t>Ayrıca, Kanun’un 6. maddesi 3. fıkrasında da belirtildiği üzere sağlık ve cinsel hayata ilişkin kişisel veriler ise ancak kamu sağlığının korunması, koruyucu hekimlik, tıbbı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w:t>
      </w:r>
    </w:p>
    <w:p w14:paraId="00000033"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6698 sayılı Kişisel Verilerin Korunması Kanunu,</w:t>
      </w:r>
    </w:p>
    <w:p w14:paraId="00000034"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3359 sayılı Sağlık Hizmetleri Temel Kanunu,</w:t>
      </w:r>
    </w:p>
    <w:p w14:paraId="00000035"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663 sayılı Sağlık Bakanlığı ve Bağlı Kuruluşlarının Teşkilat ve Görevleri Hakkında Kanun Hükmünde Kararname,</w:t>
      </w:r>
    </w:p>
    <w:p w14:paraId="00000036"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Özel Hastaneler Yönetmeliği,</w:t>
      </w:r>
    </w:p>
    <w:p w14:paraId="00000037"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Kişisel Sağlık Verilerinin İşlenmesi ve Mahremiyetinin Korunması Yönetmeliği,</w:t>
      </w:r>
    </w:p>
    <w:p w14:paraId="00000038"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Sağlık Bakanlığı düzenlemeleri ve sair mevzuat hükümleridir.</w:t>
      </w:r>
    </w:p>
    <w:p w14:paraId="00000039" w14:textId="77777777" w:rsidR="00663BC4" w:rsidRDefault="00000000">
      <w:pPr>
        <w:shd w:val="clear" w:color="auto" w:fill="FFFFFF"/>
        <w:spacing w:after="160"/>
        <w:rPr>
          <w:rFonts w:ascii="Verdana" w:eastAsia="Verdana" w:hAnsi="Verdana" w:cs="Verdana"/>
          <w:b/>
          <w:sz w:val="18"/>
          <w:szCs w:val="18"/>
        </w:rPr>
      </w:pPr>
      <w:r>
        <w:rPr>
          <w:rFonts w:ascii="Verdana" w:eastAsia="Verdana" w:hAnsi="Verdana" w:cs="Verdana"/>
          <w:b/>
          <w:sz w:val="18"/>
          <w:szCs w:val="18"/>
        </w:rPr>
        <w:t>KİŞİSEL VERİLERİN KORUNMASINA YÖNELİK HAKLARINIZ</w:t>
      </w:r>
    </w:p>
    <w:p w14:paraId="0000003A"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Kanun ve ilgili mevzuatlar uyarınca;</w:t>
      </w:r>
    </w:p>
    <w:p w14:paraId="0000003B"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Kişisel veri işlenip işlenmediğini öğrenme,</w:t>
      </w:r>
    </w:p>
    <w:p w14:paraId="0000003C"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Kişisel veriler işlenmişse buna ilişkin bilgi talep etme,</w:t>
      </w:r>
    </w:p>
    <w:p w14:paraId="0000003D"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Kişisel sağlık verilerine erişim ve bu verileri isteme,</w:t>
      </w:r>
    </w:p>
    <w:p w14:paraId="0000003E"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Kişisel verilerin işlenme amacını ve bunların amacına uygun kullanılıp kullanılmadığını öğrenme,</w:t>
      </w:r>
    </w:p>
    <w:p w14:paraId="0000003F"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Yurt içinde veya yurt dışında kişisel verilerin aktarıldığı üçüncü kişileri bilme,</w:t>
      </w:r>
    </w:p>
    <w:p w14:paraId="00000040"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Kişisel verilerin eksik veya yanlış işlenmiş olması hâlinde bunların düzeltilmesini isteme,</w:t>
      </w:r>
    </w:p>
    <w:p w14:paraId="00000041"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Kişisel verilerin silinmesini veya yok edilmesini isteme,</w:t>
      </w:r>
    </w:p>
    <w:p w14:paraId="00000042"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Kişisel verilerin eksik veya yanlış işlenmiş olması hâlinde bunların düzeltilmesine ve/veya kişisel verilerin silinmesini veya yok edilmesine ilişkin işlemlerin kişisel verilerin aktarıldığı üçüncü kişilere bildirilmesini isteme,</w:t>
      </w:r>
    </w:p>
    <w:p w14:paraId="00000043"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İşlenen verilerin münhasıran otomatik sistemler vasıtasıyla analiz edilmesi suretiyle kişinin kendisi aleyhine bir sonucun ortaya çıkmasına itiraz etme,</w:t>
      </w:r>
    </w:p>
    <w:p w14:paraId="00000044" w14:textId="77777777"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Kişisel verilerin kanuna aykırı olarak işlenmesi sebebiyle zarara uğraması hâlinde zararın giderilmesini talep etme haklarına sahipsiniz.</w:t>
      </w:r>
    </w:p>
    <w:p w14:paraId="00000045" w14:textId="77777777" w:rsidR="00663BC4" w:rsidRDefault="00000000">
      <w:pPr>
        <w:shd w:val="clear" w:color="auto" w:fill="FFFFFF"/>
        <w:spacing w:after="160"/>
        <w:rPr>
          <w:rFonts w:ascii="Verdana" w:eastAsia="Verdana" w:hAnsi="Verdana" w:cs="Verdana"/>
          <w:b/>
          <w:sz w:val="18"/>
          <w:szCs w:val="18"/>
        </w:rPr>
      </w:pPr>
      <w:r>
        <w:rPr>
          <w:rFonts w:ascii="Verdana" w:eastAsia="Verdana" w:hAnsi="Verdana" w:cs="Verdana"/>
          <w:b/>
          <w:sz w:val="18"/>
          <w:szCs w:val="18"/>
        </w:rPr>
        <w:t>VERİ GÜVENLİĞİ VE BAŞVURU HAKKI</w:t>
      </w:r>
    </w:p>
    <w:p w14:paraId="00000046" w14:textId="4E5E2DCC"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Kişisel verileriniz teknik ve idari imkânlar dâhilinde titizlikle korunmakta ve gerekli güvenlik tedbirleri, teknolojik imkânlar da göz önünde bulundurularak olası risklere uygun bir düzeyde sağlanmaktadır.Kanun kapsamındaki taleplerinizi, “</w:t>
      </w:r>
      <w:r w:rsidR="00AB57E4">
        <w:rPr>
          <w:rFonts w:ascii="Verdana" w:eastAsia="Verdana" w:hAnsi="Verdana" w:cs="Verdana"/>
          <w:b/>
          <w:sz w:val="18"/>
          <w:szCs w:val="18"/>
        </w:rPr>
        <w:t>www.mediclinicortopedi.com</w:t>
      </w:r>
      <w:r>
        <w:rPr>
          <w:rFonts w:ascii="Verdana" w:eastAsia="Verdana" w:hAnsi="Verdana" w:cs="Verdana"/>
          <w:sz w:val="18"/>
          <w:szCs w:val="18"/>
        </w:rPr>
        <w:t xml:space="preserve">” web adresindeki </w:t>
      </w:r>
      <w:r>
        <w:rPr>
          <w:rFonts w:ascii="Verdana" w:eastAsia="Verdana" w:hAnsi="Verdana" w:cs="Verdana"/>
          <w:b/>
          <w:sz w:val="18"/>
          <w:szCs w:val="18"/>
          <w:u w:val="single"/>
        </w:rPr>
        <w:t>KVKK Başvuru Formunu</w:t>
      </w:r>
      <w:r>
        <w:rPr>
          <w:rFonts w:ascii="Verdana" w:eastAsia="Verdana" w:hAnsi="Verdana" w:cs="Verdana"/>
          <w:sz w:val="18"/>
          <w:szCs w:val="18"/>
        </w:rPr>
        <w:t xml:space="preserve"> doldurarak</w:t>
      </w:r>
    </w:p>
    <w:p w14:paraId="00000047" w14:textId="3DA82733" w:rsidR="00663BC4" w:rsidRDefault="00000000">
      <w:pPr>
        <w:shd w:val="clear" w:color="auto" w:fill="FFFFFF"/>
        <w:spacing w:after="160"/>
        <w:rPr>
          <w:rFonts w:ascii="Verdana" w:eastAsia="Verdana" w:hAnsi="Verdana" w:cs="Verdana"/>
          <w:sz w:val="18"/>
          <w:szCs w:val="18"/>
        </w:rPr>
      </w:pPr>
      <w:r>
        <w:rPr>
          <w:rFonts w:ascii="Verdana" w:eastAsia="Verdana" w:hAnsi="Verdana" w:cs="Verdana"/>
          <w:sz w:val="18"/>
          <w:szCs w:val="18"/>
        </w:rPr>
        <w:t xml:space="preserve">• </w:t>
      </w:r>
      <w:r w:rsidR="00AB57E4">
        <w:rPr>
          <w:color w:val="202124"/>
          <w:sz w:val="21"/>
          <w:szCs w:val="21"/>
          <w:shd w:val="clear" w:color="auto" w:fill="FFFFFF"/>
        </w:rPr>
        <w:t>Yeşilkent, Fi Tower, 2011. Sk. F2 Blok No:16 A iç kapı No 11, 34510 Esenyurt/İ</w:t>
      </w:r>
      <w:r w:rsidR="00AB57E4">
        <w:rPr>
          <w:color w:val="202124"/>
          <w:sz w:val="21"/>
          <w:szCs w:val="21"/>
          <w:shd w:val="clear" w:color="auto" w:fill="FFFFFF"/>
        </w:rPr>
        <w:t xml:space="preserve">STANBUL </w:t>
      </w:r>
      <w:r>
        <w:rPr>
          <w:rFonts w:ascii="Verdana" w:eastAsia="Verdana" w:hAnsi="Verdana" w:cs="Verdana"/>
          <w:sz w:val="18"/>
          <w:szCs w:val="18"/>
        </w:rPr>
        <w:t>adresine bizzat teslim edebilir,</w:t>
      </w:r>
    </w:p>
    <w:p w14:paraId="00000048" w14:textId="77777777" w:rsidR="00663BC4" w:rsidRDefault="00000000">
      <w:pPr>
        <w:shd w:val="clear" w:color="auto" w:fill="FFFFFF"/>
        <w:spacing w:after="160"/>
      </w:pPr>
      <w:r>
        <w:rPr>
          <w:rFonts w:ascii="Verdana" w:eastAsia="Verdana" w:hAnsi="Verdana" w:cs="Verdana"/>
          <w:sz w:val="18"/>
          <w:szCs w:val="18"/>
        </w:rPr>
        <w:t>• Noter kanalıyla gönderebilirsiniz.</w:t>
      </w:r>
    </w:p>
    <w:sectPr w:rsidR="00663BC4">
      <w:pgSz w:w="11909" w:h="16834"/>
      <w:pgMar w:top="1133" w:right="1440" w:bottom="1231"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C4"/>
    <w:rsid w:val="00663BC4"/>
    <w:rsid w:val="00AB57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0419B"/>
  <w15:docId w15:val="{4DDCB215-E6D9-48A9-8728-E399EEA5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unhideWhenUsed/>
    <w:qFormat/>
    <w:pPr>
      <w:keepNext/>
      <w:keepLines/>
      <w:spacing w:before="360" w:after="120"/>
      <w:outlineLvl w:val="1"/>
    </w:pPr>
    <w:rPr>
      <w:sz w:val="32"/>
      <w:szCs w:val="32"/>
    </w:rPr>
  </w:style>
  <w:style w:type="paragraph" w:styleId="Balk3">
    <w:name w:val="heading 3"/>
    <w:basedOn w:val="Normal"/>
    <w:next w:val="Normal"/>
    <w:uiPriority w:val="9"/>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1229</Words>
  <Characters>7010</Characters>
  <Application>Microsoft Office Word</Application>
  <DocSecurity>0</DocSecurity>
  <Lines>58</Lines>
  <Paragraphs>16</Paragraphs>
  <ScaleCrop>false</ScaleCrop>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Ahmet Can ATAMER</cp:lastModifiedBy>
  <cp:revision>3</cp:revision>
  <dcterms:created xsi:type="dcterms:W3CDTF">2024-03-13T07:27:00Z</dcterms:created>
  <dcterms:modified xsi:type="dcterms:W3CDTF">2024-03-13T07:31:00Z</dcterms:modified>
</cp:coreProperties>
</file>